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B614" w14:textId="58C2E910" w:rsidR="00B81152" w:rsidRDefault="00D12C2A" w:rsidP="00D12C2A">
      <w:pPr>
        <w:spacing w:before="120" w:after="0"/>
        <w:rPr>
          <w:b/>
          <w:bCs/>
        </w:rPr>
      </w:pPr>
      <w:r>
        <w:rPr>
          <w:b/>
          <w:bCs/>
        </w:rPr>
        <w:t>Qualifications of the Editor-in-Chief</w:t>
      </w:r>
    </w:p>
    <w:p w14:paraId="20D2AF72" w14:textId="297D33EC" w:rsidR="00D12C2A" w:rsidRPr="007D6B66" w:rsidRDefault="00D12C2A" w:rsidP="00D12C2A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Is a Fellow of the American Society of Colon and Rectal Surgeons</w:t>
      </w:r>
    </w:p>
    <w:p w14:paraId="2DF0D6B0" w14:textId="550AC4E7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Holds an academic appointment</w:t>
      </w:r>
    </w:p>
    <w:p w14:paraId="7EAF5B50" w14:textId="458E633D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 xml:space="preserve">Has no conflict of interest with the American Society of Colon and Rectal Surgeons and/or the publisher of </w:t>
      </w:r>
      <w:r w:rsidRPr="007D6B66">
        <w:rPr>
          <w:i/>
          <w:iCs/>
          <w:sz w:val="20"/>
          <w:szCs w:val="20"/>
        </w:rPr>
        <w:t>Diseases of the Colon &amp; Rectum</w:t>
      </w:r>
    </w:p>
    <w:p w14:paraId="4DA3DE0D" w14:textId="78792B52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Is fluent in the English language</w:t>
      </w:r>
    </w:p>
    <w:p w14:paraId="55F77FFC" w14:textId="0EC24D1B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Has a credible track record of first authored or senior authored publications in peer-reviewed journals</w:t>
      </w:r>
    </w:p>
    <w:p w14:paraId="693F1691" w14:textId="59761F5C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proofErr w:type="gramStart"/>
      <w:r w:rsidRPr="007D6B66">
        <w:rPr>
          <w:sz w:val="20"/>
          <w:szCs w:val="20"/>
        </w:rPr>
        <w:t>Is</w:t>
      </w:r>
      <w:proofErr w:type="gramEnd"/>
      <w:r w:rsidRPr="007D6B66">
        <w:rPr>
          <w:sz w:val="20"/>
          <w:szCs w:val="20"/>
        </w:rPr>
        <w:t xml:space="preserve"> recognized for her/his ability to perform</w:t>
      </w:r>
      <w:r w:rsidR="003734B9">
        <w:rPr>
          <w:sz w:val="20"/>
          <w:szCs w:val="20"/>
        </w:rPr>
        <w:t>,</w:t>
      </w:r>
      <w:r w:rsidRPr="007D6B66">
        <w:rPr>
          <w:sz w:val="20"/>
          <w:szCs w:val="20"/>
        </w:rPr>
        <w:t xml:space="preserve"> complete</w:t>
      </w:r>
      <w:r w:rsidR="003734B9">
        <w:rPr>
          <w:sz w:val="20"/>
          <w:szCs w:val="20"/>
        </w:rPr>
        <w:t xml:space="preserve"> and contribute to meaningful research including but not limited to</w:t>
      </w:r>
      <w:r w:rsidRPr="007D6B66">
        <w:rPr>
          <w:sz w:val="20"/>
          <w:szCs w:val="20"/>
        </w:rPr>
        <w:t xml:space="preserve"> clinical</w:t>
      </w:r>
      <w:r w:rsidR="003734B9">
        <w:rPr>
          <w:sz w:val="20"/>
          <w:szCs w:val="20"/>
        </w:rPr>
        <w:t xml:space="preserve">, </w:t>
      </w:r>
      <w:r w:rsidRPr="007D6B66">
        <w:rPr>
          <w:sz w:val="20"/>
          <w:szCs w:val="20"/>
        </w:rPr>
        <w:t>basic</w:t>
      </w:r>
      <w:r w:rsidR="003734B9">
        <w:rPr>
          <w:sz w:val="20"/>
          <w:szCs w:val="20"/>
        </w:rPr>
        <w:t>, translational or health services</w:t>
      </w:r>
      <w:r w:rsidRPr="007D6B66">
        <w:rPr>
          <w:sz w:val="20"/>
          <w:szCs w:val="20"/>
        </w:rPr>
        <w:t xml:space="preserve"> research</w:t>
      </w:r>
    </w:p>
    <w:p w14:paraId="508F2D26" w14:textId="5982103C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Has editorial board experience on one or more major surgery journals</w:t>
      </w:r>
    </w:p>
    <w:p w14:paraId="6F0671B3" w14:textId="26500B8A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Has knowledge of the publishing process including copyright issues, journal printing, peer review process</w:t>
      </w:r>
    </w:p>
    <w:p w14:paraId="4DA7A693" w14:textId="530961D1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Has knowledge of clinical research design and basic statistical concepts</w:t>
      </w:r>
    </w:p>
    <w:p w14:paraId="4712A2DF" w14:textId="239DFDF1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 xml:space="preserve">Has knowledge of publication standards and ethics, roles and responsibilities of </w:t>
      </w:r>
      <w:r w:rsidR="003F1500">
        <w:rPr>
          <w:sz w:val="20"/>
          <w:szCs w:val="20"/>
        </w:rPr>
        <w:t>research</w:t>
      </w:r>
      <w:r w:rsidRPr="007D6B66">
        <w:rPr>
          <w:sz w:val="20"/>
          <w:szCs w:val="20"/>
        </w:rPr>
        <w:t xml:space="preserve"> investigators, international publishing guidelines including </w:t>
      </w:r>
      <w:r w:rsidR="00D10502" w:rsidRPr="007D6B66">
        <w:rPr>
          <w:sz w:val="20"/>
          <w:szCs w:val="20"/>
        </w:rPr>
        <w:t>Equator Network and associated guidelines</w:t>
      </w:r>
      <w:r w:rsidRPr="007D6B66">
        <w:rPr>
          <w:sz w:val="20"/>
          <w:szCs w:val="20"/>
        </w:rPr>
        <w:t>, declaration of Helsinki, copyright procedures, and fraud in publishing</w:t>
      </w:r>
    </w:p>
    <w:p w14:paraId="3AC4A161" w14:textId="3C0FECAA" w:rsidR="00D10502" w:rsidRPr="007D6B66" w:rsidRDefault="00D10502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Has and continues to develop knowledge of the impact of artificial intelligence on scientific publications</w:t>
      </w:r>
    </w:p>
    <w:p w14:paraId="5DC679AB" w14:textId="3A4015CA" w:rsidR="00D12C2A" w:rsidRDefault="00D12C2A" w:rsidP="00D12C2A">
      <w:pPr>
        <w:spacing w:before="240" w:after="0"/>
        <w:rPr>
          <w:b/>
          <w:bCs/>
        </w:rPr>
      </w:pPr>
      <w:r>
        <w:rPr>
          <w:b/>
          <w:bCs/>
        </w:rPr>
        <w:t xml:space="preserve">Editor-in-Chief Attributes </w:t>
      </w:r>
      <w:r w:rsidR="003734B9">
        <w:rPr>
          <w:b/>
          <w:bCs/>
        </w:rPr>
        <w:t>and Key Competencies</w:t>
      </w:r>
    </w:p>
    <w:p w14:paraId="223677E1" w14:textId="2DDAE536" w:rsidR="00D12C2A" w:rsidRPr="007D6B66" w:rsidRDefault="00D12C2A" w:rsidP="00D12C2A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Has proven leadership skills to ensure that DC&amp;R maintains its reputation as the premier colorectal surgery journal</w:t>
      </w:r>
    </w:p>
    <w:p w14:paraId="01A5D441" w14:textId="7193F4EF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 xml:space="preserve">Has the vision to lead the journal in new directions including educational opportunities and innovations in technology </w:t>
      </w:r>
      <w:proofErr w:type="gramStart"/>
      <w:r w:rsidRPr="007D6B66">
        <w:rPr>
          <w:sz w:val="20"/>
          <w:szCs w:val="20"/>
        </w:rPr>
        <w:t>in order to</w:t>
      </w:r>
      <w:proofErr w:type="gramEnd"/>
      <w:r w:rsidRPr="007D6B66">
        <w:rPr>
          <w:sz w:val="20"/>
          <w:szCs w:val="20"/>
        </w:rPr>
        <w:t xml:space="preserve"> further enhance the journal’s </w:t>
      </w:r>
      <w:r w:rsidR="00D10502" w:rsidRPr="007D6B66">
        <w:rPr>
          <w:sz w:val="20"/>
          <w:szCs w:val="20"/>
        </w:rPr>
        <w:t xml:space="preserve">reach and </w:t>
      </w:r>
      <w:r w:rsidRPr="007D6B66">
        <w:rPr>
          <w:sz w:val="20"/>
          <w:szCs w:val="20"/>
        </w:rPr>
        <w:t>reputation.</w:t>
      </w:r>
    </w:p>
    <w:p w14:paraId="6E4CB8C0" w14:textId="6CBFA575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Has an unbiased viewpoint so that he/she can fairly assess submitted manuscripts</w:t>
      </w:r>
    </w:p>
    <w:p w14:paraId="5E555362" w14:textId="6560A66E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Has proven organizational skills to manage the volume of manuscripts in a timely manner</w:t>
      </w:r>
    </w:p>
    <w:p w14:paraId="76547689" w14:textId="1A0E4CF9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Has excellent interpersonal skills for interactions with authors, editorial staff, and the Editorial Board</w:t>
      </w:r>
    </w:p>
    <w:p w14:paraId="28AF3428" w14:textId="71F1F718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Has the ability to arbitrate conflicts</w:t>
      </w:r>
    </w:p>
    <w:p w14:paraId="48CFE57C" w14:textId="049A2D9E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Is well recognized for her/his editorial skills</w:t>
      </w:r>
    </w:p>
    <w:p w14:paraId="5233E70F" w14:textId="68895862" w:rsidR="00D10502" w:rsidRPr="007D6B66" w:rsidRDefault="00D10502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 xml:space="preserve">Has a strong awareness of how new technologies and electronic publication platforms can impact traditional publication mechanisms </w:t>
      </w:r>
    </w:p>
    <w:p w14:paraId="314A2706" w14:textId="52100245" w:rsidR="00D12C2A" w:rsidRDefault="00D12C2A" w:rsidP="00D12C2A">
      <w:pPr>
        <w:spacing w:before="240" w:after="0"/>
        <w:rPr>
          <w:b/>
          <w:bCs/>
        </w:rPr>
      </w:pPr>
      <w:r>
        <w:rPr>
          <w:b/>
          <w:bCs/>
        </w:rPr>
        <w:t xml:space="preserve">Job Description </w:t>
      </w:r>
    </w:p>
    <w:p w14:paraId="04C7CC01" w14:textId="37A25D3C" w:rsidR="00D12C2A" w:rsidRPr="007D6B66" w:rsidRDefault="00D12C2A" w:rsidP="00D12C2A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 xml:space="preserve">Has a 5-year term which may be renewed </w:t>
      </w:r>
      <w:r w:rsidR="00B66A2E">
        <w:rPr>
          <w:sz w:val="20"/>
          <w:szCs w:val="20"/>
        </w:rPr>
        <w:t xml:space="preserve">by the ASCRS Executive Council </w:t>
      </w:r>
      <w:r w:rsidRPr="007D6B66">
        <w:rPr>
          <w:sz w:val="20"/>
          <w:szCs w:val="20"/>
        </w:rPr>
        <w:t>for a second 5-year term</w:t>
      </w:r>
    </w:p>
    <w:p w14:paraId="1202A40F" w14:textId="361E09AB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Devote adequate time to the position, which is estimated to be 15-20 hours per week</w:t>
      </w:r>
    </w:p>
    <w:p w14:paraId="0D4ACCD7" w14:textId="6EC5793D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Will have support from her/his institution</w:t>
      </w:r>
    </w:p>
    <w:p w14:paraId="1960526E" w14:textId="43F4756E" w:rsidR="00340B5F" w:rsidRPr="001E0A82" w:rsidRDefault="00340B5F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>
        <w:rPr>
          <w:sz w:val="20"/>
          <w:szCs w:val="20"/>
        </w:rPr>
        <w:t>Will be expected to appoint two Co-Editors and additional contractors subject to budgetary approval by the ASCRS Executive Council</w:t>
      </w:r>
    </w:p>
    <w:p w14:paraId="4291BC8E" w14:textId="720087A2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Work with the editorial staff to facilitate timely review and publication of manuscripts and be sensitive to their concerns about the journal</w:t>
      </w:r>
    </w:p>
    <w:p w14:paraId="4D534E27" w14:textId="3C6C5B0D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 xml:space="preserve">Work with the Editorial Board </w:t>
      </w:r>
      <w:r w:rsidR="00D10502" w:rsidRPr="007D6B66">
        <w:rPr>
          <w:sz w:val="20"/>
          <w:szCs w:val="20"/>
        </w:rPr>
        <w:t xml:space="preserve">and Editorial leadership to </w:t>
      </w:r>
      <w:r w:rsidRPr="007D6B66">
        <w:rPr>
          <w:sz w:val="20"/>
          <w:szCs w:val="20"/>
        </w:rPr>
        <w:t>stimulate them to participate in decision-making</w:t>
      </w:r>
    </w:p>
    <w:p w14:paraId="526A4614" w14:textId="6B6807CF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Participate in the Surgical Journal Editors Group and other scientific journal editor organizations including attendance at meetings and participation in the development of joint statements and policies</w:t>
      </w:r>
    </w:p>
    <w:p w14:paraId="5DE72EC8" w14:textId="48ABD5B7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 xml:space="preserve">Maintains a respectful </w:t>
      </w:r>
      <w:r w:rsidR="00D10502" w:rsidRPr="007D6B66">
        <w:rPr>
          <w:sz w:val="20"/>
          <w:szCs w:val="20"/>
        </w:rPr>
        <w:t xml:space="preserve">and collaborative </w:t>
      </w:r>
      <w:r w:rsidRPr="007D6B66">
        <w:rPr>
          <w:sz w:val="20"/>
          <w:szCs w:val="20"/>
        </w:rPr>
        <w:t>relationship with the ASCRS Executive Council and responds to the concerns of the Council</w:t>
      </w:r>
    </w:p>
    <w:p w14:paraId="3EFA2119" w14:textId="7767F736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Work to maintain a broad and diverse representation of the colorectal surgery community on the Editorial Board and other reviewers and continue to respond to the needs of the ASCRS membership</w:t>
      </w:r>
    </w:p>
    <w:p w14:paraId="5C7E0801" w14:textId="209786F1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Maintain an electronic evaluation mechanism for reviewers and provide score reviews for obtaining CME credit</w:t>
      </w:r>
      <w:r w:rsidR="00D10502" w:rsidRPr="007D6B66">
        <w:rPr>
          <w:sz w:val="20"/>
          <w:szCs w:val="20"/>
        </w:rPr>
        <w:t xml:space="preserve"> and support the Maintenance of Certification requirements of the American Board of Colon and Rectal Surgeons by ensuring the availability of practice guidelines and other key publications within the journal</w:t>
      </w:r>
    </w:p>
    <w:p w14:paraId="79126E9C" w14:textId="7B4223D6" w:rsidR="00D12C2A" w:rsidRPr="007D6B66" w:rsidRDefault="00D12C2A" w:rsidP="00D12C2A">
      <w:pPr>
        <w:pStyle w:val="ListParagraph"/>
        <w:numPr>
          <w:ilvl w:val="0"/>
          <w:numId w:val="1"/>
        </w:numPr>
        <w:spacing w:before="120"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Collaborate with the publishers to ensure the financial viability of the journal including overseeing the income stream from advertisers, subscriptions, reprints, and other commercial opportunities</w:t>
      </w:r>
    </w:p>
    <w:p w14:paraId="3A456E50" w14:textId="75FE358C" w:rsidR="00D12C2A" w:rsidRDefault="00D12C2A" w:rsidP="00D12C2A">
      <w:pPr>
        <w:spacing w:before="240" w:after="0"/>
        <w:rPr>
          <w:b/>
          <w:bCs/>
        </w:rPr>
      </w:pPr>
      <w:r>
        <w:rPr>
          <w:b/>
          <w:bCs/>
        </w:rPr>
        <w:lastRenderedPageBreak/>
        <w:t xml:space="preserve">Compensation </w:t>
      </w:r>
    </w:p>
    <w:p w14:paraId="214E8EBC" w14:textId="25C4FE81" w:rsidR="00D12C2A" w:rsidRPr="00340B5F" w:rsidRDefault="00D12C2A" w:rsidP="00D12C2A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0"/>
          <w:szCs w:val="20"/>
        </w:rPr>
      </w:pPr>
      <w:r w:rsidRPr="007D6B66">
        <w:rPr>
          <w:sz w:val="20"/>
          <w:szCs w:val="20"/>
        </w:rPr>
        <w:t>Editor-in-Chief will receive a stipend as contractually determined by a mutual agreement between the candidate and the ASCRS Executive Council</w:t>
      </w:r>
    </w:p>
    <w:p w14:paraId="6C57563E" w14:textId="77777777" w:rsidR="00340B5F" w:rsidRPr="00340B5F" w:rsidRDefault="00340B5F" w:rsidP="00340B5F">
      <w:pPr>
        <w:spacing w:after="0"/>
        <w:rPr>
          <w:b/>
          <w:bCs/>
          <w:sz w:val="20"/>
          <w:szCs w:val="20"/>
        </w:rPr>
      </w:pPr>
    </w:p>
    <w:sectPr w:rsidR="00340B5F" w:rsidRPr="00340B5F" w:rsidSect="00D12C2A">
      <w:headerReference w:type="default" r:id="rId7"/>
      <w:pgSz w:w="12240" w:h="15840"/>
      <w:pgMar w:top="720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9272" w14:textId="77777777" w:rsidR="001302BD" w:rsidRDefault="001302BD" w:rsidP="00D12C2A">
      <w:pPr>
        <w:spacing w:after="0" w:line="240" w:lineRule="auto"/>
      </w:pPr>
      <w:r>
        <w:separator/>
      </w:r>
    </w:p>
  </w:endnote>
  <w:endnote w:type="continuationSeparator" w:id="0">
    <w:p w14:paraId="48E28F5B" w14:textId="77777777" w:rsidR="001302BD" w:rsidRDefault="001302BD" w:rsidP="00D1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B928" w14:textId="77777777" w:rsidR="001302BD" w:rsidRDefault="001302BD" w:rsidP="00D12C2A">
      <w:pPr>
        <w:spacing w:after="0" w:line="240" w:lineRule="auto"/>
      </w:pPr>
      <w:r>
        <w:separator/>
      </w:r>
    </w:p>
  </w:footnote>
  <w:footnote w:type="continuationSeparator" w:id="0">
    <w:p w14:paraId="47FFF2E1" w14:textId="77777777" w:rsidR="001302BD" w:rsidRDefault="001302BD" w:rsidP="00D1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D825" w14:textId="1E827B1B" w:rsidR="00D12C2A" w:rsidRPr="00D12C2A" w:rsidRDefault="00D12C2A" w:rsidP="00D12C2A">
    <w:pPr>
      <w:pStyle w:val="Header"/>
      <w:spacing w:before="240" w:after="120"/>
      <w:jc w:val="center"/>
      <w:rPr>
        <w:sz w:val="27"/>
        <w:szCs w:val="27"/>
      </w:rPr>
    </w:pPr>
    <w:r w:rsidRPr="00D12C2A">
      <w:rPr>
        <w:noProof/>
        <w:sz w:val="27"/>
        <w:szCs w:val="27"/>
      </w:rPr>
      <w:drawing>
        <wp:anchor distT="0" distB="0" distL="114300" distR="114300" simplePos="0" relativeHeight="251659264" behindDoc="1" locked="0" layoutInCell="1" allowOverlap="1" wp14:anchorId="1771A3E2" wp14:editId="269C4C5D">
          <wp:simplePos x="0" y="0"/>
          <wp:positionH relativeFrom="page">
            <wp:posOffset>3333750</wp:posOffset>
          </wp:positionH>
          <wp:positionV relativeFrom="page">
            <wp:posOffset>90488</wp:posOffset>
          </wp:positionV>
          <wp:extent cx="1243965" cy="460375"/>
          <wp:effectExtent l="0" t="0" r="0" b="0"/>
          <wp:wrapNone/>
          <wp:docPr id="28323233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232332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C2A">
      <w:rPr>
        <w:b/>
        <w:bCs/>
        <w:sz w:val="27"/>
        <w:szCs w:val="27"/>
      </w:rPr>
      <w:t>Diseases of the Colon &amp; Rectum: Editor-in-Chief Qualifications and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4656"/>
    <w:multiLevelType w:val="hybridMultilevel"/>
    <w:tmpl w:val="2C3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14969"/>
    <w:multiLevelType w:val="hybridMultilevel"/>
    <w:tmpl w:val="24E82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822406">
    <w:abstractNumId w:val="0"/>
  </w:num>
  <w:num w:numId="2" w16cid:durableId="1261766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2A"/>
    <w:rsid w:val="0000261C"/>
    <w:rsid w:val="00016576"/>
    <w:rsid w:val="001302BD"/>
    <w:rsid w:val="001731A5"/>
    <w:rsid w:val="001A586A"/>
    <w:rsid w:val="001E0159"/>
    <w:rsid w:val="001E0A82"/>
    <w:rsid w:val="002B10B3"/>
    <w:rsid w:val="00340B5F"/>
    <w:rsid w:val="00364C4F"/>
    <w:rsid w:val="003734B9"/>
    <w:rsid w:val="003F1500"/>
    <w:rsid w:val="004B491B"/>
    <w:rsid w:val="00695FE5"/>
    <w:rsid w:val="00742161"/>
    <w:rsid w:val="00782C05"/>
    <w:rsid w:val="007D6B66"/>
    <w:rsid w:val="0085582A"/>
    <w:rsid w:val="00977406"/>
    <w:rsid w:val="009A6AAD"/>
    <w:rsid w:val="009C6B5C"/>
    <w:rsid w:val="00A863E8"/>
    <w:rsid w:val="00B00140"/>
    <w:rsid w:val="00B32CDA"/>
    <w:rsid w:val="00B66A2E"/>
    <w:rsid w:val="00B81152"/>
    <w:rsid w:val="00CE5141"/>
    <w:rsid w:val="00D10502"/>
    <w:rsid w:val="00D12C2A"/>
    <w:rsid w:val="00D912EB"/>
    <w:rsid w:val="00DC55EC"/>
    <w:rsid w:val="00E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AA982"/>
  <w15:chartTrackingRefBased/>
  <w15:docId w15:val="{EF5830F4-490B-4E78-A7F0-204DE756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2A"/>
  </w:style>
  <w:style w:type="paragraph" w:styleId="Footer">
    <w:name w:val="footer"/>
    <w:basedOn w:val="Normal"/>
    <w:link w:val="FooterChar"/>
    <w:uiPriority w:val="99"/>
    <w:unhideWhenUsed/>
    <w:rsid w:val="00D1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2A"/>
  </w:style>
  <w:style w:type="paragraph" w:styleId="Revision">
    <w:name w:val="Revision"/>
    <w:hidden/>
    <w:uiPriority w:val="99"/>
    <w:semiHidden/>
    <w:rsid w:val="00D105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3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4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Westman</dc:creator>
  <cp:keywords/>
  <dc:description/>
  <cp:lastModifiedBy>David Westman</cp:lastModifiedBy>
  <cp:revision>2</cp:revision>
  <dcterms:created xsi:type="dcterms:W3CDTF">2025-02-06T13:37:00Z</dcterms:created>
  <dcterms:modified xsi:type="dcterms:W3CDTF">2025-02-06T13:37:00Z</dcterms:modified>
</cp:coreProperties>
</file>